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42E9" w14:textId="70C56BED" w:rsidR="003D6663" w:rsidRPr="00716703" w:rsidRDefault="003D6663" w:rsidP="004D0AFB">
      <w:pPr>
        <w:ind w:leftChars="218" w:left="480"/>
        <w:jc w:val="center"/>
        <w:rPr>
          <w:rFonts w:cs="Arial"/>
          <w:b/>
          <w:sz w:val="36"/>
          <w:szCs w:val="36"/>
          <w:u w:val="single"/>
          <w:lang w:eastAsia="zh-TW"/>
        </w:rPr>
      </w:pPr>
      <w:r w:rsidRPr="00716703">
        <w:rPr>
          <w:rFonts w:ascii="標楷體" w:eastAsia="標楷體" w:hAnsi="PMingLiU" w:cs="Arial" w:hint="eastAsia"/>
          <w:b/>
          <w:sz w:val="36"/>
          <w:szCs w:val="36"/>
          <w:u w:val="single"/>
          <w:lang w:eastAsia="zh-TW"/>
        </w:rPr>
        <w:t>更改艙單切結書</w:t>
      </w:r>
    </w:p>
    <w:p w14:paraId="07C48752" w14:textId="52673FF4" w:rsidR="003D6663" w:rsidRPr="001D7761" w:rsidRDefault="003D6663" w:rsidP="003D6663">
      <w:pPr>
        <w:snapToGrid w:val="0"/>
        <w:spacing w:after="0" w:line="240" w:lineRule="auto"/>
        <w:contextualSpacing/>
        <w:rPr>
          <w:rFonts w:asciiTheme="minorHAnsi" w:eastAsiaTheme="majorEastAsia" w:hAnsiTheme="minorHAnsi" w:cstheme="minorHAnsi"/>
          <w:sz w:val="24"/>
          <w:szCs w:val="24"/>
        </w:rPr>
      </w:pPr>
      <w:r w:rsidRPr="001D7761">
        <w:rPr>
          <w:rFonts w:asciiTheme="minorHAnsi" w:eastAsiaTheme="majorEastAsia" w:hAnsiTheme="minorHAnsi" w:cstheme="minorHAnsi"/>
          <w:sz w:val="24"/>
          <w:szCs w:val="24"/>
        </w:rPr>
        <w:t>本公司英文名稱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 xml:space="preserve"> </w:t>
      </w:r>
      <w:r w:rsidRPr="001D7761">
        <w:rPr>
          <w:rFonts w:asciiTheme="minorHAnsi" w:eastAsiaTheme="majorEastAsia" w:hAnsiTheme="minorHAnsi" w:cstheme="minorHAnsi"/>
          <w:sz w:val="24"/>
          <w:szCs w:val="24"/>
        </w:rPr>
        <w:t>_________________________</w:t>
      </w:r>
      <w:r w:rsidR="008917C6">
        <w:rPr>
          <w:rFonts w:asciiTheme="minorHAnsi" w:eastAsiaTheme="majorEastAsia" w:hAnsiTheme="minorHAnsi" w:cstheme="minorHAnsi"/>
          <w:sz w:val="24"/>
          <w:szCs w:val="24"/>
        </w:rPr>
        <w:t xml:space="preserve">, </w:t>
      </w:r>
      <w:r w:rsidRPr="001D7761">
        <w:rPr>
          <w:rFonts w:asciiTheme="minorHAnsi" w:eastAsiaTheme="majorEastAsia" w:hAnsiTheme="minorHAnsi" w:cstheme="minorHAnsi"/>
          <w:sz w:val="24"/>
          <w:szCs w:val="24"/>
        </w:rPr>
        <w:t>本公司中文名稱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 xml:space="preserve"> </w:t>
      </w:r>
      <w:r w:rsidRPr="001D7761">
        <w:rPr>
          <w:rFonts w:asciiTheme="minorHAnsi" w:eastAsiaTheme="majorEastAsia" w:hAnsiTheme="minorHAnsi" w:cstheme="minorHAnsi"/>
          <w:sz w:val="24"/>
          <w:szCs w:val="24"/>
        </w:rPr>
        <w:t>___________________________</w:t>
      </w:r>
    </w:p>
    <w:p w14:paraId="59145506" w14:textId="19C1E406" w:rsidR="003D6663" w:rsidRPr="001D7761" w:rsidRDefault="003D6663" w:rsidP="003D6663">
      <w:pPr>
        <w:snapToGrid w:val="0"/>
        <w:spacing w:after="0" w:line="240" w:lineRule="auto"/>
        <w:contextualSpacing/>
        <w:rPr>
          <w:rFonts w:asciiTheme="minorHAnsi" w:eastAsiaTheme="majorEastAsia" w:hAnsiTheme="minorHAnsi" w:cstheme="minorHAnsi"/>
          <w:sz w:val="24"/>
          <w:szCs w:val="24"/>
          <w:lang w:eastAsia="zh-TW"/>
        </w:rPr>
      </w:pP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>承裝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 xml:space="preserve"> 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>貴公司之船名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 xml:space="preserve"> _____________</w:t>
      </w:r>
      <w:r w:rsidR="00E970D1">
        <w:rPr>
          <w:rFonts w:asciiTheme="minorHAnsi" w:eastAsiaTheme="majorEastAsia" w:hAnsiTheme="minorHAnsi" w:cstheme="minorHAnsi"/>
          <w:sz w:val="24"/>
          <w:szCs w:val="24"/>
          <w:lang w:eastAsia="zh-TW"/>
        </w:rPr>
        <w:t>___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 xml:space="preserve">______, 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>航次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 xml:space="preserve"> ________</w:t>
      </w:r>
      <w:r w:rsid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>_____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>__,</w:t>
      </w:r>
    </w:p>
    <w:p w14:paraId="42EBB09E" w14:textId="230BE657" w:rsidR="008917C6" w:rsidRDefault="003D6663" w:rsidP="003D6663">
      <w:pPr>
        <w:snapToGrid w:val="0"/>
        <w:spacing w:after="0" w:line="240" w:lineRule="auto"/>
        <w:contextualSpacing/>
        <w:rPr>
          <w:rFonts w:asciiTheme="minorHAnsi" w:eastAsiaTheme="majorEastAsia" w:hAnsiTheme="minorHAnsi" w:cstheme="minorHAnsi"/>
          <w:sz w:val="24"/>
          <w:szCs w:val="24"/>
          <w:lang w:eastAsia="zh-TW"/>
        </w:rPr>
      </w:pP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>提單號碼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>B/L NO. _________</w:t>
      </w:r>
      <w:r w:rsidR="004406F1">
        <w:rPr>
          <w:rFonts w:asciiTheme="minorHAnsi" w:eastAsiaTheme="majorEastAsia" w:hAnsiTheme="minorHAnsi" w:cstheme="minorHAnsi"/>
          <w:sz w:val="24"/>
          <w:szCs w:val="24"/>
          <w:lang w:eastAsia="zh-TW"/>
        </w:rPr>
        <w:t>___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>___</w:t>
      </w:r>
      <w:r w:rsidR="00E970D1">
        <w:rPr>
          <w:rFonts w:asciiTheme="minorHAnsi" w:eastAsiaTheme="majorEastAsia" w:hAnsiTheme="minorHAnsi" w:cstheme="minorHAnsi"/>
          <w:sz w:val="24"/>
          <w:szCs w:val="24"/>
          <w:lang w:eastAsia="zh-TW"/>
        </w:rPr>
        <w:t>______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 xml:space="preserve">____, 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>櫃號：</w:t>
      </w:r>
      <w:r w:rsidRPr="001D7761">
        <w:rPr>
          <w:rFonts w:asciiTheme="minorHAnsi" w:eastAsiaTheme="majorEastAsia" w:hAnsiTheme="minorHAnsi" w:cstheme="minorHAnsi"/>
          <w:sz w:val="24"/>
          <w:szCs w:val="24"/>
          <w:lang w:eastAsia="zh-TW"/>
        </w:rPr>
        <w:t>_______________</w:t>
      </w:r>
      <w:r w:rsidR="004406F1">
        <w:rPr>
          <w:rFonts w:asciiTheme="minorHAnsi" w:eastAsiaTheme="majorEastAsia" w:hAnsiTheme="minorHAnsi" w:cstheme="minorHAnsi"/>
          <w:sz w:val="24"/>
          <w:szCs w:val="24"/>
          <w:lang w:eastAsia="zh-TW"/>
        </w:rPr>
        <w:t>_________________</w:t>
      </w:r>
      <w:r w:rsidR="00E970D1">
        <w:rPr>
          <w:rFonts w:asciiTheme="minorHAnsi" w:eastAsiaTheme="majorEastAsia" w:hAnsiTheme="minorHAnsi" w:cstheme="minorHAnsi"/>
          <w:sz w:val="24"/>
          <w:szCs w:val="24"/>
          <w:lang w:eastAsia="zh-TW"/>
        </w:rPr>
        <w:t>____</w:t>
      </w:r>
    </w:p>
    <w:p w14:paraId="1776411C" w14:textId="77777777" w:rsidR="004406F1" w:rsidRDefault="004406F1" w:rsidP="00E970D1">
      <w:pPr>
        <w:snapToGrid w:val="0"/>
        <w:spacing w:after="0" w:line="240" w:lineRule="auto"/>
        <w:ind w:right="480"/>
        <w:contextualSpacing/>
        <w:jc w:val="right"/>
        <w:rPr>
          <w:rFonts w:asciiTheme="minorHAnsi" w:eastAsiaTheme="majorEastAsia" w:hAnsiTheme="minorHAnsi" w:cstheme="minorHAnsi"/>
          <w:sz w:val="24"/>
          <w:szCs w:val="24"/>
          <w:lang w:eastAsia="zh-TW"/>
        </w:rPr>
      </w:pPr>
    </w:p>
    <w:p w14:paraId="7C4B5A9E" w14:textId="35348C69" w:rsidR="001D7761" w:rsidRDefault="003259C3" w:rsidP="003D6663">
      <w:pPr>
        <w:snapToGrid w:val="0"/>
        <w:spacing w:after="0" w:line="240" w:lineRule="auto"/>
        <w:contextualSpacing/>
        <w:rPr>
          <w:rFonts w:asciiTheme="minorHAnsi" w:eastAsiaTheme="majorEastAsia" w:hAnsiTheme="minorHAnsi" w:cstheme="minorHAnsi"/>
          <w:sz w:val="24"/>
          <w:szCs w:val="24"/>
          <w:lang w:eastAsia="zh-TW"/>
        </w:rPr>
      </w:pPr>
      <w:r>
        <w:rPr>
          <w:noProof/>
        </w:rPr>
        <w:drawing>
          <wp:inline distT="0" distB="0" distL="0" distR="0" wp14:anchorId="3BFB73A2" wp14:editId="388FDF60">
            <wp:extent cx="662940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3"/>
        <w:gridCol w:w="835"/>
        <w:gridCol w:w="613"/>
        <w:gridCol w:w="612"/>
        <w:gridCol w:w="612"/>
        <w:gridCol w:w="612"/>
        <w:gridCol w:w="1082"/>
        <w:gridCol w:w="1099"/>
        <w:gridCol w:w="1039"/>
        <w:gridCol w:w="1134"/>
        <w:gridCol w:w="708"/>
        <w:gridCol w:w="851"/>
      </w:tblGrid>
      <w:tr w:rsidR="001D7761" w:rsidRPr="00BF70C3" w14:paraId="39E50C23" w14:textId="77777777" w:rsidTr="001D7761">
        <w:trPr>
          <w:trHeight w:val="620"/>
        </w:trPr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8C58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>更改内容</w:t>
            </w: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 xml:space="preserve"> (</w:t>
            </w: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>必勾選</w:t>
            </w: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F3F9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</w:rPr>
              <w:t>收貨人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4F6D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</w:rPr>
              <w:t>嘜頭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FCBD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</w:rPr>
              <w:t>品名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A71D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</w:rPr>
              <w:t>材積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F62E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</w:rPr>
              <w:t>重量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F2E4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</w:rPr>
              <w:t>包裝明細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E6CC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</w:rPr>
              <w:t>急卸急拖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1560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</w:rPr>
              <w:t>提單合併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C19F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</w:rPr>
              <w:t>提單分割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97A7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</w:rPr>
              <w:t>拆櫃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B9F8E" w14:textId="3586F52C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</w:rPr>
              <w:t>轉</w:t>
            </w:r>
            <w:r w:rsidR="00BF2275" w:rsidRPr="00BF70C3">
              <w:rPr>
                <w:rFonts w:asciiTheme="minorHAnsi" w:eastAsiaTheme="majorEastAsia" w:hAnsiTheme="minorHAnsi" w:cstheme="minorHAnsi" w:hint="eastAsia"/>
                <w:color w:val="000000"/>
                <w:sz w:val="24"/>
                <w:szCs w:val="24"/>
              </w:rPr>
              <w:t>受</w:t>
            </w: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</w:rPr>
              <w:t>讓</w:t>
            </w:r>
          </w:p>
        </w:tc>
      </w:tr>
      <w:tr w:rsidR="001D7761" w:rsidRPr="00BF70C3" w14:paraId="5776BCCE" w14:textId="77777777" w:rsidTr="001D7761">
        <w:trPr>
          <w:trHeight w:val="370"/>
        </w:trPr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F76CE" w14:textId="77777777" w:rsidR="001D7761" w:rsidRPr="00BF70C3" w:rsidRDefault="001D7761" w:rsidP="001D7761">
            <w:pPr>
              <w:spacing w:after="0" w:line="240" w:lineRule="auto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7961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4F15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D875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D5D8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BB66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2288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733A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5E46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73FA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21C7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78E9B" w14:textId="77777777" w:rsidR="001D7761" w:rsidRPr="00BF70C3" w:rsidRDefault="001D7761" w:rsidP="001D7761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</w:pPr>
            <w:r w:rsidRPr="00BF70C3">
              <w:rPr>
                <w:rFonts w:asciiTheme="minorHAnsi" w:eastAsiaTheme="majorEastAsia" w:hAnsiTheme="minorHAnsi" w:cstheme="minorHAnsi"/>
                <w:color w:val="000000"/>
                <w:sz w:val="24"/>
                <w:szCs w:val="24"/>
                <w:lang w:eastAsia="zh-TW"/>
              </w:rPr>
              <w:t xml:space="preserve">　</w:t>
            </w:r>
          </w:p>
        </w:tc>
      </w:tr>
    </w:tbl>
    <w:p w14:paraId="6C2C6D90" w14:textId="6F2E3227" w:rsidR="0002787D" w:rsidRPr="00BF70C3" w:rsidRDefault="003D6663" w:rsidP="0002787D">
      <w:pPr>
        <w:snapToGrid w:val="0"/>
        <w:spacing w:after="0" w:line="240" w:lineRule="auto"/>
        <w:contextualSpacing/>
        <w:rPr>
          <w:rFonts w:asciiTheme="minorHAnsi" w:eastAsiaTheme="majorEastAsia" w:hAnsiTheme="minorHAnsi" w:cstheme="minorHAnsi"/>
          <w:b/>
          <w:bCs/>
          <w:sz w:val="24"/>
          <w:szCs w:val="24"/>
          <w:u w:val="single"/>
          <w:lang w:eastAsia="zh-TW"/>
        </w:rPr>
      </w:pPr>
      <w:r w:rsidRPr="00BF70C3">
        <w:rPr>
          <w:rFonts w:asciiTheme="minorHAnsi" w:eastAsiaTheme="majorEastAsia" w:hAnsiTheme="minorHAnsi" w:cstheme="minorHAnsi"/>
          <w:b/>
          <w:bCs/>
          <w:sz w:val="24"/>
          <w:szCs w:val="24"/>
          <w:u w:val="thick"/>
          <w:lang w:eastAsia="zh-TW"/>
        </w:rPr>
        <w:t>收貨人更改為</w:t>
      </w:r>
      <w:r w:rsidR="003664F0" w:rsidRPr="00BF70C3">
        <w:rPr>
          <w:rFonts w:asciiTheme="minorHAnsi" w:eastAsiaTheme="majorEastAsia" w:hAnsiTheme="minorHAnsi" w:cstheme="minorHAnsi" w:hint="eastAsia"/>
          <w:b/>
          <w:bCs/>
          <w:sz w:val="24"/>
          <w:szCs w:val="24"/>
          <w:u w:val="thick"/>
          <w:lang w:eastAsia="zh-TW"/>
        </w:rPr>
        <w:t xml:space="preserve"> </w:t>
      </w:r>
      <w:r w:rsidR="003664F0" w:rsidRPr="00BF70C3">
        <w:rPr>
          <w:rFonts w:asciiTheme="minorHAnsi" w:eastAsiaTheme="majorEastAsia" w:hAnsiTheme="minorHAnsi" w:cstheme="minorHAnsi"/>
          <w:b/>
          <w:bCs/>
          <w:sz w:val="24"/>
          <w:szCs w:val="24"/>
          <w:u w:val="thick"/>
          <w:lang w:eastAsia="zh-TW"/>
        </w:rPr>
        <w:t>:</w:t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ab/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ab/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ab/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ab/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ab/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ab/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ab/>
      </w:r>
      <w:r w:rsidR="003664F0"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ab/>
      </w:r>
      <w:r w:rsidR="004406F1"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ab/>
      </w:r>
      <w:r w:rsidR="0002787D" w:rsidRPr="00BF70C3">
        <w:rPr>
          <w:rFonts w:asciiTheme="minorHAnsi" w:eastAsiaTheme="majorEastAsia" w:hAnsiTheme="minorHAnsi" w:cstheme="minorHAnsi"/>
          <w:b/>
          <w:bCs/>
          <w:sz w:val="24"/>
          <w:szCs w:val="24"/>
          <w:u w:val="thick"/>
          <w:lang w:eastAsia="zh-TW"/>
        </w:rPr>
        <w:t>品名更改為</w:t>
      </w:r>
      <w:r w:rsidR="003664F0" w:rsidRPr="00BF70C3">
        <w:rPr>
          <w:rFonts w:asciiTheme="minorHAnsi" w:eastAsiaTheme="majorEastAsia" w:hAnsiTheme="minorHAnsi" w:cstheme="minorHAnsi" w:hint="eastAsia"/>
          <w:b/>
          <w:bCs/>
          <w:sz w:val="24"/>
          <w:szCs w:val="24"/>
          <w:u w:val="thick"/>
          <w:lang w:eastAsia="zh-TW"/>
        </w:rPr>
        <w:t xml:space="preserve"> </w:t>
      </w:r>
      <w:r w:rsidR="0002787D" w:rsidRPr="00BF70C3">
        <w:rPr>
          <w:rFonts w:asciiTheme="minorHAnsi" w:eastAsiaTheme="majorEastAsia" w:hAnsiTheme="minorHAnsi" w:cstheme="minorHAnsi"/>
          <w:b/>
          <w:bCs/>
          <w:sz w:val="24"/>
          <w:szCs w:val="24"/>
          <w:u w:val="thick"/>
          <w:lang w:eastAsia="zh-TW"/>
        </w:rPr>
        <w:t>:</w:t>
      </w:r>
    </w:p>
    <w:p w14:paraId="71C04D0C" w14:textId="281A7CF3" w:rsidR="003D6663" w:rsidRPr="00BF70C3" w:rsidRDefault="003D6663" w:rsidP="003D6663">
      <w:pPr>
        <w:snapToGrid w:val="0"/>
        <w:spacing w:after="0" w:line="240" w:lineRule="auto"/>
        <w:contextualSpacing/>
        <w:rPr>
          <w:rFonts w:asciiTheme="minorHAnsi" w:eastAsiaTheme="majorEastAsia" w:hAnsiTheme="minorHAnsi" w:cstheme="minorHAnsi"/>
          <w:sz w:val="24"/>
          <w:szCs w:val="24"/>
          <w:lang w:eastAsia="zh-TW"/>
        </w:rPr>
      </w:pPr>
    </w:p>
    <w:p w14:paraId="78700D06" w14:textId="5A46FD6C" w:rsidR="009953EA" w:rsidRPr="00BF70C3" w:rsidRDefault="004406F1" w:rsidP="009953EA">
      <w:pPr>
        <w:snapToGrid w:val="0"/>
        <w:spacing w:after="0" w:line="240" w:lineRule="auto"/>
        <w:ind w:left="4800" w:firstLine="480"/>
        <w:contextualSpacing/>
        <w:rPr>
          <w:rFonts w:asciiTheme="minorHAnsi" w:eastAsiaTheme="majorEastAsia" w:hAnsiTheme="minorHAnsi" w:cstheme="minorHAnsi"/>
          <w:sz w:val="24"/>
          <w:szCs w:val="24"/>
          <w:lang w:eastAsia="zh-TW"/>
        </w:rPr>
      </w:pP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ab/>
      </w:r>
    </w:p>
    <w:p w14:paraId="6A916E52" w14:textId="684239FF" w:rsidR="00E970D1" w:rsidRPr="00BF70C3" w:rsidRDefault="00E970D1" w:rsidP="009953EA">
      <w:pPr>
        <w:snapToGrid w:val="0"/>
        <w:spacing w:after="0" w:line="240" w:lineRule="auto"/>
        <w:ind w:left="4800" w:firstLine="480"/>
        <w:contextualSpacing/>
        <w:rPr>
          <w:rFonts w:asciiTheme="minorHAnsi" w:eastAsiaTheme="majorEastAsia" w:hAnsiTheme="minorHAnsi" w:cstheme="minorHAnsi"/>
          <w:sz w:val="24"/>
          <w:szCs w:val="24"/>
          <w:lang w:eastAsia="zh-TW"/>
        </w:rPr>
      </w:pP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ab/>
      </w:r>
    </w:p>
    <w:p w14:paraId="0085D3A1" w14:textId="3ECD71BE" w:rsidR="00E957CA" w:rsidRPr="00BF70C3" w:rsidRDefault="004406F1" w:rsidP="009953EA">
      <w:pPr>
        <w:snapToGrid w:val="0"/>
        <w:spacing w:after="0" w:line="240" w:lineRule="auto"/>
        <w:ind w:left="4800" w:firstLine="480"/>
        <w:contextualSpacing/>
        <w:rPr>
          <w:rFonts w:asciiTheme="minorHAnsi" w:eastAsiaTheme="majorEastAsia" w:hAnsiTheme="minorHAnsi" w:cstheme="minorHAnsi"/>
          <w:sz w:val="24"/>
          <w:szCs w:val="24"/>
          <w:lang w:eastAsia="zh-TW"/>
        </w:rPr>
      </w:pP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ab/>
      </w:r>
    </w:p>
    <w:p w14:paraId="7095DFA0" w14:textId="5969C322" w:rsidR="003D6663" w:rsidRPr="00BF70C3" w:rsidRDefault="003D6663" w:rsidP="003D6663">
      <w:pPr>
        <w:snapToGrid w:val="0"/>
        <w:spacing w:after="0" w:line="240" w:lineRule="auto"/>
        <w:contextualSpacing/>
        <w:rPr>
          <w:rFonts w:asciiTheme="minorHAnsi" w:eastAsiaTheme="majorEastAsia" w:hAnsiTheme="minorHAnsi" w:cstheme="minorHAnsi"/>
          <w:b/>
          <w:bCs/>
          <w:sz w:val="24"/>
          <w:szCs w:val="24"/>
          <w:u w:val="thick"/>
          <w:lang w:eastAsia="zh-TW"/>
        </w:rPr>
      </w:pPr>
      <w:r w:rsidRPr="00BF70C3">
        <w:rPr>
          <w:rFonts w:asciiTheme="minorHAnsi" w:eastAsiaTheme="majorEastAsia" w:hAnsiTheme="minorHAnsi" w:cstheme="minorHAnsi"/>
          <w:b/>
          <w:bCs/>
          <w:sz w:val="24"/>
          <w:szCs w:val="24"/>
          <w:u w:val="thick"/>
          <w:lang w:eastAsia="zh-TW"/>
        </w:rPr>
        <w:t>麥頭更改為</w:t>
      </w:r>
      <w:r w:rsidR="003664F0" w:rsidRPr="00BF70C3">
        <w:rPr>
          <w:rFonts w:asciiTheme="minorHAnsi" w:eastAsiaTheme="majorEastAsia" w:hAnsiTheme="minorHAnsi" w:cstheme="minorHAnsi" w:hint="eastAsia"/>
          <w:b/>
          <w:bCs/>
          <w:sz w:val="24"/>
          <w:szCs w:val="24"/>
          <w:u w:val="thick"/>
          <w:lang w:eastAsia="zh-TW"/>
        </w:rPr>
        <w:t xml:space="preserve"> </w:t>
      </w:r>
      <w:r w:rsidRPr="00BF70C3">
        <w:rPr>
          <w:rFonts w:asciiTheme="minorHAnsi" w:eastAsiaTheme="majorEastAsia" w:hAnsiTheme="minorHAnsi" w:cstheme="minorHAnsi"/>
          <w:b/>
          <w:bCs/>
          <w:sz w:val="24"/>
          <w:szCs w:val="24"/>
          <w:u w:val="thick"/>
          <w:lang w:eastAsia="zh-TW"/>
        </w:rPr>
        <w:t>:</w:t>
      </w:r>
    </w:p>
    <w:p w14:paraId="0553BC61" w14:textId="15B8AA21" w:rsidR="00E957CA" w:rsidRPr="00BF70C3" w:rsidRDefault="00E957CA" w:rsidP="003D6663">
      <w:pPr>
        <w:snapToGrid w:val="0"/>
        <w:spacing w:after="0" w:line="240" w:lineRule="auto"/>
        <w:contextualSpacing/>
        <w:rPr>
          <w:rFonts w:asciiTheme="minorHAnsi" w:eastAsiaTheme="majorEastAsia" w:hAnsiTheme="minorHAnsi" w:cstheme="minorHAnsi"/>
          <w:sz w:val="24"/>
          <w:szCs w:val="24"/>
          <w:lang w:eastAsia="zh-TW"/>
        </w:rPr>
      </w:pPr>
    </w:p>
    <w:p w14:paraId="686380A3" w14:textId="77777777" w:rsidR="00E970D1" w:rsidRPr="00BF70C3" w:rsidRDefault="00E970D1" w:rsidP="003D6663">
      <w:pPr>
        <w:snapToGrid w:val="0"/>
        <w:spacing w:after="0" w:line="240" w:lineRule="auto"/>
        <w:contextualSpacing/>
        <w:rPr>
          <w:rFonts w:asciiTheme="minorHAnsi" w:eastAsiaTheme="majorEastAsia" w:hAnsiTheme="minorHAnsi" w:cstheme="minorHAnsi"/>
          <w:sz w:val="24"/>
          <w:szCs w:val="24"/>
          <w:lang w:eastAsia="zh-TW"/>
        </w:rPr>
      </w:pPr>
    </w:p>
    <w:p w14:paraId="28CE110E" w14:textId="523B972B" w:rsidR="001F2FA8" w:rsidRPr="00BF70C3" w:rsidRDefault="00E957CA" w:rsidP="003D6663">
      <w:pPr>
        <w:snapToGrid w:val="0"/>
        <w:spacing w:after="0" w:line="240" w:lineRule="auto"/>
        <w:contextualSpacing/>
        <w:rPr>
          <w:rFonts w:asciiTheme="minorHAnsi" w:eastAsiaTheme="majorEastAsia" w:hAnsiTheme="minorHAnsi" w:cstheme="minorHAnsi"/>
          <w:sz w:val="24"/>
          <w:szCs w:val="24"/>
          <w:lang w:eastAsia="zh-TW"/>
        </w:rPr>
      </w:pPr>
      <w:r w:rsidRPr="00BF70C3">
        <w:rPr>
          <w:rFonts w:asciiTheme="minorHAnsi" w:eastAsiaTheme="majorEastAsia" w:hAnsiTheme="minorHAnsi" w:cstheme="minorHAnsi" w:hint="eastAsia"/>
          <w:sz w:val="24"/>
          <w:szCs w:val="24"/>
          <w:lang w:eastAsia="zh-TW"/>
        </w:rPr>
        <w:t>_</w:t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>______________________________________________________________________________________</w:t>
      </w:r>
    </w:p>
    <w:p w14:paraId="2A820184" w14:textId="621A69AA" w:rsidR="003D6663" w:rsidRPr="00BF70C3" w:rsidRDefault="003D6663" w:rsidP="001F2FA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原重量為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u w:val="single"/>
        </w:rPr>
        <w:t xml:space="preserve">            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KGS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，更改為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u w:val="single"/>
        </w:rPr>
        <w:t xml:space="preserve">          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KGS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。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(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可更改的範圍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 +/- 5%)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。</w:t>
      </w:r>
    </w:p>
    <w:p w14:paraId="26EC26E8" w14:textId="06FD2C18" w:rsidR="003D6663" w:rsidRPr="00BF70C3" w:rsidRDefault="003D6663" w:rsidP="001D776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原材積為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u w:val="single"/>
        </w:rPr>
        <w:t xml:space="preserve">            </w:t>
      </w:r>
      <w:r w:rsidR="006B6A1D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lang w:eastAsia="zh-TW"/>
        </w:rPr>
        <w:t>CBM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，更改為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u w:val="single"/>
        </w:rPr>
        <w:t xml:space="preserve">           </w:t>
      </w:r>
      <w:r w:rsidR="006B6A1D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CBM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。</w:t>
      </w:r>
    </w:p>
    <w:p w14:paraId="0FC0564A" w14:textId="219C8CA4" w:rsidR="003D6663" w:rsidRPr="00BF70C3" w:rsidRDefault="003D6663" w:rsidP="001D776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原件數為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u w:val="single"/>
        </w:rPr>
        <w:t xml:space="preserve">             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，更改為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u w:val="single"/>
        </w:rPr>
        <w:t xml:space="preserve">             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。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(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如果更改之總件數與原始資料不符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, 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必須與原始裝貨地澄清確認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 )</w:t>
      </w:r>
    </w:p>
    <w:p w14:paraId="7C5B3D82" w14:textId="7DB16C1B" w:rsidR="003D6663" w:rsidRPr="00BF70C3" w:rsidRDefault="003D6663" w:rsidP="001D776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請安排至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lang w:eastAsia="zh-TW"/>
        </w:rPr>
        <w:t xml:space="preserve"> </w:t>
      </w:r>
      <w:r w:rsidR="00B702D1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u w:val="single"/>
        </w:rPr>
        <w:t xml:space="preserve">            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櫃場</w:t>
      </w:r>
    </w:p>
    <w:p w14:paraId="4AE1A735" w14:textId="309AA03F" w:rsidR="003D6663" w:rsidRPr="00BF70C3" w:rsidRDefault="003D6663" w:rsidP="001D776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提單合併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: 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需要合併的提單號：</w:t>
      </w:r>
      <w:r w:rsidR="001D2796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u w:val="single"/>
        </w:rPr>
        <w:t xml:space="preserve">           __________________________________________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。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 </w:t>
      </w:r>
    </w:p>
    <w:p w14:paraId="1AD82436" w14:textId="650474D7" w:rsidR="004406F1" w:rsidRPr="00BF70C3" w:rsidRDefault="003D6663" w:rsidP="001D7761">
      <w:pPr>
        <w:pStyle w:val="ListParagraph"/>
        <w:spacing w:after="0" w:line="240" w:lineRule="auto"/>
        <w:ind w:left="480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合併後的</w:t>
      </w:r>
      <w:r w:rsidR="003E70CD" w:rsidRPr="00BF70C3">
        <w:rPr>
          <w:rFonts w:asciiTheme="minorHAnsi" w:eastAsiaTheme="majorEastAsia" w:hAnsiTheme="minorHAnsi" w:cstheme="minorHAnsi" w:hint="eastAsia"/>
          <w:color w:val="000000" w:themeColor="text1"/>
          <w:sz w:val="24"/>
          <w:szCs w:val="24"/>
        </w:rPr>
        <w:t>件數</w:t>
      </w:r>
      <w:r w:rsidR="00BF70C3" w:rsidRPr="00BF70C3">
        <w:rPr>
          <w:rFonts w:asciiTheme="minorHAnsi" w:eastAsiaTheme="majorEastAsia" w:hAnsiTheme="minorHAnsi" w:cstheme="minorHAnsi" w:hint="eastAsia"/>
          <w:color w:val="000000" w:themeColor="text1"/>
          <w:sz w:val="24"/>
          <w:szCs w:val="24"/>
        </w:rPr>
        <w:t>及單位</w:t>
      </w:r>
      <w:r w:rsidR="00E72643" w:rsidRPr="00BF70C3">
        <w:rPr>
          <w:rFonts w:asciiTheme="minorHAnsi" w:eastAsiaTheme="majorEastAsia" w:hAnsiTheme="minorHAnsi" w:cstheme="minorHAnsi" w:hint="eastAsia"/>
          <w:color w:val="000000" w:themeColor="text1"/>
          <w:sz w:val="24"/>
          <w:szCs w:val="24"/>
          <w:lang w:eastAsia="zh-TW"/>
        </w:rPr>
        <w:t xml:space="preserve"> </w:t>
      </w:r>
      <w:r w:rsidR="00E72643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u w:val="single"/>
        </w:rPr>
        <w:t xml:space="preserve">            </w:t>
      </w:r>
      <w:r w:rsidR="00E72643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,</w:t>
      </w:r>
      <w:r w:rsidR="00E72643" w:rsidRPr="00BF70C3">
        <w:rPr>
          <w:rFonts w:asciiTheme="minorHAnsi" w:eastAsiaTheme="majorEastAsia" w:hAnsiTheme="minorHAnsi" w:cstheme="minorHAnsi" w:hint="eastAsia"/>
          <w:color w:val="000000" w:themeColor="text1"/>
          <w:sz w:val="24"/>
          <w:szCs w:val="24"/>
          <w:lang w:eastAsia="zh-TW"/>
        </w:rPr>
        <w:t xml:space="preserve"> 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重</w:t>
      </w:r>
      <w:r w:rsidR="00E72643" w:rsidRPr="00BF70C3">
        <w:rPr>
          <w:rFonts w:asciiTheme="minorHAnsi" w:eastAsiaTheme="majorEastAsia" w:hAnsiTheme="minorHAnsi" w:cstheme="minorHAnsi" w:hint="eastAsia"/>
          <w:color w:val="000000" w:themeColor="text1"/>
          <w:sz w:val="24"/>
          <w:szCs w:val="24"/>
        </w:rPr>
        <w:t>量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 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u w:val="single"/>
        </w:rPr>
        <w:t xml:space="preserve">            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KGS,</w:t>
      </w:r>
      <w:r w:rsidR="00E72643" w:rsidRPr="00BF70C3">
        <w:rPr>
          <w:rFonts w:asciiTheme="minorHAnsi" w:eastAsiaTheme="majorEastAsia" w:hAnsiTheme="minorHAnsi" w:cstheme="minorHAnsi" w:hint="eastAsia"/>
          <w:color w:val="000000" w:themeColor="text1"/>
          <w:sz w:val="24"/>
          <w:szCs w:val="24"/>
          <w:lang w:eastAsia="zh-TW"/>
        </w:rPr>
        <w:t xml:space="preserve"> 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材積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 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u w:val="single"/>
        </w:rPr>
        <w:t xml:space="preserve">           </w:t>
      </w:r>
      <w:r w:rsidR="003E70CD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lang w:eastAsia="zh-TW"/>
        </w:rPr>
        <w:t>CBM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。</w:t>
      </w:r>
      <w:r w:rsidR="004406F1" w:rsidRPr="00BF70C3">
        <w:rPr>
          <w:rFonts w:asciiTheme="minorHAnsi" w:eastAsiaTheme="majorEastAsia" w:hAnsiTheme="minorHAnsi" w:cstheme="minorHAnsi" w:hint="eastAsia"/>
          <w:color w:val="000000" w:themeColor="text1"/>
          <w:sz w:val="24"/>
          <w:szCs w:val="24"/>
          <w:lang w:eastAsia="zh-TW"/>
        </w:rPr>
        <w:t xml:space="preserve"> </w:t>
      </w:r>
    </w:p>
    <w:p w14:paraId="6688897D" w14:textId="6917CA6E" w:rsidR="003D6663" w:rsidRPr="00BF70C3" w:rsidRDefault="003D6663" w:rsidP="004406F1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D/O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費用以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Maersk 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主提單份數計算</w:t>
      </w:r>
      <w:r w:rsidR="004406F1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。</w:t>
      </w:r>
    </w:p>
    <w:p w14:paraId="3A75FF1D" w14:textId="5B84BFD9" w:rsidR="004406F1" w:rsidRPr="00BF70C3" w:rsidRDefault="004406F1" w:rsidP="004406F1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 w:rsidRPr="00BF70C3">
        <w:rPr>
          <w:rFonts w:asciiTheme="minorHAnsi" w:eastAsiaTheme="majorEastAsia" w:hAnsiTheme="minorHAnsi" w:cstheme="minorHAnsi" w:hint="eastAsia"/>
          <w:sz w:val="24"/>
          <w:szCs w:val="24"/>
          <w:lang w:eastAsia="zh-TW"/>
        </w:rPr>
        <w:t>合併</w:t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>後的</w:t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>D/O</w:t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>件數</w:t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>/</w:t>
      </w:r>
      <w:r w:rsidRPr="00BF70C3">
        <w:rPr>
          <w:rFonts w:asciiTheme="minorHAnsi" w:eastAsiaTheme="majorEastAsia" w:hAnsiTheme="minorHAnsi" w:cstheme="minorHAnsi"/>
          <w:sz w:val="24"/>
          <w:szCs w:val="24"/>
        </w:rPr>
        <w:t>重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</w:rPr>
        <w:t>量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  <w:lang w:eastAsia="zh-TW"/>
        </w:rPr>
        <w:t>/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</w:rPr>
        <w:t>材積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  <w:lang w:eastAsia="zh-TW"/>
        </w:rPr>
        <w:t>之加總要等於原提單的總件數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  <w:lang w:eastAsia="zh-TW"/>
        </w:rPr>
        <w:t>/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  <w:lang w:eastAsia="zh-TW"/>
        </w:rPr>
        <w:t>重量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  <w:lang w:eastAsia="zh-TW"/>
        </w:rPr>
        <w:t>/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  <w:lang w:eastAsia="zh-TW"/>
        </w:rPr>
        <w:t>材積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。</w:t>
      </w:r>
    </w:p>
    <w:p w14:paraId="3CF55AC1" w14:textId="77777777" w:rsidR="004406F1" w:rsidRPr="00BF70C3" w:rsidRDefault="003D6663" w:rsidP="004406F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提單分割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/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拆櫃：請詳細提供拆分後的收貨人，嘜頭，品名，</w:t>
      </w:r>
      <w:r w:rsidR="00125A3D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件數，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重量，材積，櫃場。</w:t>
      </w:r>
    </w:p>
    <w:p w14:paraId="06725BA9" w14:textId="537F0692" w:rsidR="005721C2" w:rsidRPr="00BF70C3" w:rsidRDefault="003D6663" w:rsidP="004406F1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D/O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費用以分割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D/O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份數計算。拆櫃僅限一般乾櫃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. 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冷凍櫃一律只接受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CY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提領</w:t>
      </w:r>
      <w:r w:rsidR="005721C2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。</w:t>
      </w:r>
    </w:p>
    <w:p w14:paraId="2F26FBBD" w14:textId="71243957" w:rsidR="003D6663" w:rsidRPr="00BF70C3" w:rsidRDefault="005721C2" w:rsidP="00436A88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>分割後的</w:t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>D/O</w:t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>件數</w:t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>/</w:t>
      </w:r>
      <w:r w:rsidRPr="00BF70C3">
        <w:rPr>
          <w:rFonts w:asciiTheme="minorHAnsi" w:eastAsiaTheme="majorEastAsia" w:hAnsiTheme="minorHAnsi" w:cstheme="minorHAnsi"/>
          <w:sz w:val="24"/>
          <w:szCs w:val="24"/>
        </w:rPr>
        <w:t>重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</w:rPr>
        <w:t>量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  <w:lang w:eastAsia="zh-TW"/>
        </w:rPr>
        <w:t>/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</w:rPr>
        <w:t>材積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  <w:lang w:eastAsia="zh-TW"/>
        </w:rPr>
        <w:t>之加總要等於原提單的總件數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  <w:lang w:eastAsia="zh-TW"/>
        </w:rPr>
        <w:t>/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  <w:lang w:eastAsia="zh-TW"/>
        </w:rPr>
        <w:t>重量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  <w:lang w:eastAsia="zh-TW"/>
        </w:rPr>
        <w:t>/</w:t>
      </w:r>
      <w:r w:rsidRPr="00BF70C3">
        <w:rPr>
          <w:rFonts w:asciiTheme="minorHAnsi" w:eastAsiaTheme="majorEastAsia" w:hAnsiTheme="minorHAnsi" w:cstheme="minorHAnsi"/>
          <w:color w:val="000000"/>
          <w:sz w:val="24"/>
          <w:szCs w:val="24"/>
          <w:lang w:eastAsia="zh-TW"/>
        </w:rPr>
        <w:t>材積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。</w:t>
      </w:r>
    </w:p>
    <w:p w14:paraId="2C2801AF" w14:textId="213E98DC" w:rsidR="003D6663" w:rsidRPr="00BF70C3" w:rsidRDefault="003D6663" w:rsidP="001D776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 w:rsidRPr="00BF70C3">
        <w:rPr>
          <w:rFonts w:asciiTheme="minorHAnsi" w:eastAsiaTheme="majorEastAsia" w:hAnsiTheme="minorHAnsi" w:cstheme="minorHAnsi"/>
          <w:sz w:val="24"/>
          <w:szCs w:val="24"/>
        </w:rPr>
        <w:t>轉</w:t>
      </w:r>
      <w:r w:rsidR="00BF2275" w:rsidRPr="00BF70C3">
        <w:rPr>
          <w:rFonts w:asciiTheme="minorHAnsi" w:eastAsiaTheme="majorEastAsia" w:hAnsiTheme="minorHAnsi" w:cstheme="minorHAnsi" w:hint="eastAsia"/>
          <w:sz w:val="24"/>
          <w:szCs w:val="24"/>
        </w:rPr>
        <w:t>受</w:t>
      </w:r>
      <w:r w:rsidRPr="00BF70C3">
        <w:rPr>
          <w:rFonts w:asciiTheme="minorHAnsi" w:eastAsiaTheme="majorEastAsia" w:hAnsiTheme="minorHAnsi" w:cstheme="minorHAnsi"/>
          <w:sz w:val="24"/>
          <w:szCs w:val="24"/>
        </w:rPr>
        <w:t>讓：請提供更改艙單切結書，轉</w:t>
      </w:r>
      <w:r w:rsidR="00BF2275" w:rsidRPr="00BF70C3">
        <w:rPr>
          <w:rFonts w:asciiTheme="minorHAnsi" w:eastAsiaTheme="majorEastAsia" w:hAnsiTheme="minorHAnsi" w:cstheme="minorHAnsi" w:hint="eastAsia"/>
          <w:sz w:val="24"/>
          <w:szCs w:val="24"/>
        </w:rPr>
        <w:t>受</w:t>
      </w:r>
      <w:r w:rsidRPr="00BF70C3">
        <w:rPr>
          <w:rFonts w:asciiTheme="minorHAnsi" w:eastAsiaTheme="majorEastAsia" w:hAnsiTheme="minorHAnsi" w:cstheme="minorHAnsi"/>
          <w:sz w:val="24"/>
          <w:szCs w:val="24"/>
        </w:rPr>
        <w:t>讓書，正本複印件</w:t>
      </w:r>
      <w:r w:rsidR="00151FBF" w:rsidRPr="00BF70C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BF70C3">
        <w:rPr>
          <w:rFonts w:asciiTheme="minorHAnsi" w:eastAsiaTheme="majorEastAsia" w:hAnsiTheme="minorHAnsi" w:cstheme="minorHAnsi"/>
          <w:sz w:val="24"/>
          <w:szCs w:val="24"/>
        </w:rPr>
        <w:t>(</w:t>
      </w:r>
      <w:r w:rsidR="00151FBF" w:rsidRPr="00BF70C3">
        <w:rPr>
          <w:rFonts w:asciiTheme="minorHAnsi" w:eastAsiaTheme="majorEastAsia" w:hAnsiTheme="minorHAnsi" w:cstheme="minorHAnsi"/>
          <w:sz w:val="24"/>
          <w:szCs w:val="24"/>
        </w:rPr>
        <w:t>所有文件須有完整</w:t>
      </w:r>
      <w:r w:rsidRPr="00BF70C3">
        <w:rPr>
          <w:rFonts w:asciiTheme="minorHAnsi" w:eastAsiaTheme="majorEastAsia" w:hAnsiTheme="minorHAnsi" w:cstheme="minorHAnsi"/>
          <w:sz w:val="24"/>
          <w:szCs w:val="24"/>
        </w:rPr>
        <w:t>公司大小章</w:t>
      </w:r>
      <w:r w:rsidRPr="00BF70C3">
        <w:rPr>
          <w:rFonts w:asciiTheme="minorHAnsi" w:eastAsiaTheme="majorEastAsia" w:hAnsiTheme="minorHAnsi" w:cstheme="minorHAnsi"/>
          <w:sz w:val="24"/>
          <w:szCs w:val="24"/>
        </w:rPr>
        <w:t>)</w:t>
      </w:r>
      <w:r w:rsidR="005721C2" w:rsidRPr="00BF70C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="005721C2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。</w:t>
      </w:r>
    </w:p>
    <w:p w14:paraId="08EA136E" w14:textId="5EC39BB1" w:rsidR="00BF6223" w:rsidRPr="00BF70C3" w:rsidRDefault="003D6663" w:rsidP="0040638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</w:pP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>備註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 : </w:t>
      </w:r>
      <w:r w:rsidR="001D2796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u w:val="single"/>
        </w:rPr>
        <w:t xml:space="preserve">           _________________________________________</w:t>
      </w:r>
      <w:r w:rsidR="00D127F7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u w:val="single"/>
          <w:lang w:eastAsia="zh-TW"/>
        </w:rPr>
        <w:t>______________________</w:t>
      </w:r>
      <w:r w:rsidR="00D127F7"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。</w:t>
      </w:r>
    </w:p>
    <w:p w14:paraId="49F98357" w14:textId="77777777" w:rsidR="00E970D1" w:rsidRPr="00BF70C3" w:rsidRDefault="00E970D1" w:rsidP="004406F1">
      <w:pPr>
        <w:spacing w:after="0" w:line="240" w:lineRule="auto"/>
        <w:rPr>
          <w:rFonts w:asciiTheme="minorHAnsi" w:eastAsiaTheme="majorEastAsia" w:hAnsiTheme="minorHAnsi" w:cstheme="minorHAnsi"/>
          <w:color w:val="000000" w:themeColor="text1"/>
          <w:sz w:val="24"/>
          <w:szCs w:val="24"/>
          <w:lang w:eastAsia="zh-TW"/>
        </w:rPr>
      </w:pPr>
    </w:p>
    <w:p w14:paraId="3C1C8D5B" w14:textId="34F79D67" w:rsidR="009020A5" w:rsidRDefault="003D6663" w:rsidP="004406F1">
      <w:pPr>
        <w:spacing w:after="0" w:line="240" w:lineRule="auto"/>
        <w:rPr>
          <w:lang w:eastAsia="zh-TW"/>
        </w:rPr>
      </w:pP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lang w:eastAsia="zh-TW"/>
        </w:rPr>
        <w:t>請於船到前三工作天發送更改艙單切結書到進口信箱</w:t>
      </w:r>
      <w:r w:rsidRPr="00BF70C3">
        <w:rPr>
          <w:rFonts w:asciiTheme="minorHAnsi" w:eastAsiaTheme="majorEastAsia" w:hAnsiTheme="minorHAnsi" w:cstheme="minorHAnsi"/>
          <w:color w:val="000000" w:themeColor="text1"/>
          <w:sz w:val="24"/>
          <w:szCs w:val="24"/>
          <w:lang w:eastAsia="zh-TW"/>
        </w:rPr>
        <w:t>Email :</w:t>
      </w:r>
      <w:r w:rsidR="00EC629C" w:rsidRPr="00EC629C">
        <w:t xml:space="preserve"> </w:t>
      </w:r>
      <w:hyperlink r:id="rId8" w:history="1">
        <w:r w:rsidR="009020A5" w:rsidRPr="00587FE0">
          <w:rPr>
            <w:rStyle w:val="Hyperlink"/>
            <w:lang w:eastAsia="zh-TW"/>
          </w:rPr>
          <w:t>tw.import@maersk.com</w:t>
        </w:r>
      </w:hyperlink>
    </w:p>
    <w:p w14:paraId="604AD217" w14:textId="020FF2E4" w:rsidR="004406F1" w:rsidRPr="00694626" w:rsidRDefault="004406F1" w:rsidP="004406F1">
      <w:pPr>
        <w:spacing w:after="0" w:line="240" w:lineRule="auto"/>
        <w:rPr>
          <w:rFonts w:asciiTheme="minorHAnsi" w:eastAsia="DengXian" w:hAnsiTheme="minorHAnsi" w:cstheme="minorHAnsi"/>
          <w:color w:val="000000" w:themeColor="text1"/>
          <w:sz w:val="24"/>
          <w:szCs w:val="24"/>
          <w:u w:val="single"/>
          <w:lang w:eastAsia="zh-TW"/>
        </w:rPr>
      </w:pPr>
    </w:p>
    <w:p w14:paraId="1C90288C" w14:textId="77777777" w:rsidR="00E970D1" w:rsidRPr="009020A5" w:rsidRDefault="00E970D1" w:rsidP="00E970D1">
      <w:pPr>
        <w:spacing w:after="0" w:line="240" w:lineRule="auto"/>
        <w:rPr>
          <w:rFonts w:asciiTheme="minorHAnsi" w:eastAsia="DengXian" w:hAnsiTheme="minorHAnsi" w:cstheme="minorHAnsi"/>
          <w:sz w:val="24"/>
          <w:szCs w:val="24"/>
        </w:rPr>
      </w:pPr>
    </w:p>
    <w:p w14:paraId="30A77372" w14:textId="052CA3AF" w:rsidR="00D8141E" w:rsidRPr="00E970D1" w:rsidRDefault="001D7761" w:rsidP="00E970D1">
      <w:pPr>
        <w:spacing w:after="0" w:line="240" w:lineRule="auto"/>
        <w:rPr>
          <w:rFonts w:asciiTheme="minorHAnsi" w:eastAsia="DengXian" w:hAnsiTheme="minorHAnsi" w:cstheme="minorHAnsi"/>
          <w:sz w:val="24"/>
          <w:szCs w:val="24"/>
        </w:rPr>
      </w:pPr>
      <w:r w:rsidRPr="00BF70C3">
        <w:rPr>
          <w:rFonts w:asciiTheme="minorHAnsi" w:eastAsiaTheme="majorEastAsia" w:hAnsiTheme="minorHAnsi" w:cstheme="minorHAnsi"/>
          <w:sz w:val="24"/>
          <w:szCs w:val="24"/>
        </w:rPr>
        <w:t>此致</w:t>
      </w:r>
      <w:r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 xml:space="preserve"> </w:t>
      </w:r>
      <w:r w:rsidRPr="00BF70C3">
        <w:rPr>
          <w:rFonts w:asciiTheme="minorHAnsi" w:eastAsiaTheme="majorEastAsia" w:hAnsiTheme="minorHAnsi" w:cstheme="minorHAnsi"/>
          <w:sz w:val="24"/>
          <w:szCs w:val="24"/>
        </w:rPr>
        <w:t>台灣快桅股份有限公司</w:t>
      </w:r>
      <w:r w:rsidRPr="00BF70C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BF70C3">
        <w:rPr>
          <w:rFonts w:asciiTheme="minorHAnsi" w:eastAsiaTheme="majorEastAsia" w:hAnsiTheme="minorHAnsi" w:cstheme="minorHAnsi"/>
          <w:sz w:val="24"/>
          <w:szCs w:val="24"/>
        </w:rPr>
        <w:tab/>
      </w:r>
      <w:r w:rsidRPr="00BF70C3">
        <w:rPr>
          <w:rFonts w:asciiTheme="minorHAnsi" w:eastAsiaTheme="majorEastAsia" w:hAnsiTheme="minorHAnsi" w:cstheme="minorHAnsi"/>
          <w:sz w:val="24"/>
          <w:szCs w:val="24"/>
        </w:rPr>
        <w:tab/>
      </w:r>
      <w:r w:rsidRPr="00BF70C3">
        <w:rPr>
          <w:rFonts w:asciiTheme="minorHAnsi" w:eastAsiaTheme="majorEastAsia" w:hAnsiTheme="minorHAnsi" w:cstheme="minorHAnsi"/>
          <w:sz w:val="24"/>
          <w:szCs w:val="24"/>
        </w:rPr>
        <w:tab/>
      </w:r>
      <w:r w:rsidRPr="00BF70C3">
        <w:rPr>
          <w:rFonts w:asciiTheme="minorHAnsi" w:eastAsiaTheme="majorEastAsia" w:hAnsiTheme="minorHAnsi" w:cstheme="minorHAnsi"/>
          <w:sz w:val="24"/>
          <w:szCs w:val="24"/>
        </w:rPr>
        <w:t>立切結書人暨負責人簽章</w:t>
      </w:r>
      <w:r w:rsidR="00E970D1" w:rsidRPr="00BF70C3">
        <w:rPr>
          <w:rFonts w:asciiTheme="minorHAnsi" w:eastAsiaTheme="majorEastAsia" w:hAnsiTheme="minorHAnsi" w:cstheme="minorHAnsi" w:hint="eastAsia"/>
          <w:sz w:val="24"/>
          <w:szCs w:val="24"/>
          <w:lang w:eastAsia="zh-TW"/>
        </w:rPr>
        <w:t xml:space="preserve"> </w:t>
      </w:r>
      <w:r w:rsidR="00E970D1" w:rsidRPr="00BF70C3">
        <w:rPr>
          <w:rFonts w:asciiTheme="minorHAnsi" w:eastAsiaTheme="majorEastAsia" w:hAnsiTheme="minorHAnsi" w:cstheme="minorHAnsi"/>
          <w:sz w:val="24"/>
          <w:szCs w:val="24"/>
        </w:rPr>
        <w:t>日期</w:t>
      </w:r>
      <w:r w:rsidR="00E970D1"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 xml:space="preserve"> </w:t>
      </w:r>
      <w:r w:rsidR="00E970D1" w:rsidRPr="00BF70C3">
        <w:rPr>
          <w:rFonts w:asciiTheme="minorHAnsi" w:eastAsiaTheme="majorEastAsia" w:hAnsiTheme="minorHAnsi" w:cstheme="minorHAnsi"/>
          <w:sz w:val="24"/>
          <w:szCs w:val="24"/>
        </w:rPr>
        <w:t>: ____</w:t>
      </w:r>
      <w:r w:rsidR="00E970D1" w:rsidRPr="00BF70C3">
        <w:rPr>
          <w:rFonts w:asciiTheme="minorHAnsi" w:eastAsiaTheme="majorEastAsia" w:hAnsiTheme="minorHAnsi" w:cstheme="minorHAnsi"/>
          <w:sz w:val="24"/>
          <w:szCs w:val="24"/>
        </w:rPr>
        <w:t>年</w:t>
      </w:r>
      <w:r w:rsidR="00E970D1" w:rsidRPr="00BF70C3">
        <w:rPr>
          <w:rFonts w:asciiTheme="minorHAnsi" w:eastAsiaTheme="majorEastAsia" w:hAnsiTheme="minorHAnsi" w:cstheme="minorHAnsi"/>
          <w:sz w:val="24"/>
          <w:szCs w:val="24"/>
        </w:rPr>
        <w:t xml:space="preserve">___ </w:t>
      </w:r>
      <w:r w:rsidR="00E970D1" w:rsidRPr="00BF70C3">
        <w:rPr>
          <w:rFonts w:asciiTheme="minorHAnsi" w:eastAsiaTheme="majorEastAsia" w:hAnsiTheme="minorHAnsi" w:cstheme="minorHAnsi"/>
          <w:sz w:val="24"/>
          <w:szCs w:val="24"/>
        </w:rPr>
        <w:t>月</w:t>
      </w:r>
      <w:r w:rsidR="00E970D1" w:rsidRPr="00BF70C3">
        <w:rPr>
          <w:rFonts w:asciiTheme="minorHAnsi" w:eastAsiaTheme="majorEastAsia" w:hAnsiTheme="minorHAnsi" w:cstheme="minorHAnsi"/>
          <w:sz w:val="24"/>
          <w:szCs w:val="24"/>
          <w:lang w:eastAsia="zh-TW"/>
        </w:rPr>
        <w:t>____</w:t>
      </w:r>
      <w:r w:rsidR="00E970D1" w:rsidRPr="00BF70C3">
        <w:rPr>
          <w:rFonts w:asciiTheme="minorHAnsi" w:eastAsiaTheme="majorEastAsia" w:hAnsiTheme="minorHAnsi" w:cstheme="minorHAnsi"/>
          <w:sz w:val="24"/>
          <w:szCs w:val="24"/>
        </w:rPr>
        <w:t>日</w:t>
      </w:r>
    </w:p>
    <w:sectPr w:rsidR="00D8141E" w:rsidRPr="00E970D1" w:rsidSect="00E970D1">
      <w:headerReference w:type="default" r:id="rId9"/>
      <w:footerReference w:type="default" r:id="rId10"/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2306" w14:textId="77777777" w:rsidR="00C45A4E" w:rsidRDefault="00C45A4E" w:rsidP="001D7761">
      <w:pPr>
        <w:spacing w:after="0" w:line="240" w:lineRule="auto"/>
      </w:pPr>
      <w:r>
        <w:separator/>
      </w:r>
    </w:p>
  </w:endnote>
  <w:endnote w:type="continuationSeparator" w:id="0">
    <w:p w14:paraId="1C6743B2" w14:textId="77777777" w:rsidR="00C45A4E" w:rsidRDefault="00C45A4E" w:rsidP="001D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9045" w14:textId="5BFCCDFF" w:rsidR="001D7761" w:rsidRDefault="001D77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778C54" wp14:editId="573846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46444d5680f26958649490db" descr="{&quot;HashCode&quot;:-45058299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5B9952" w14:textId="2D76C266" w:rsidR="001D7761" w:rsidRPr="001D7761" w:rsidRDefault="001D7761" w:rsidP="001D7761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1D7761">
                            <w:rPr>
                              <w:rFonts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78C54" id="_x0000_t202" coordsize="21600,21600" o:spt="202" path="m,l,21600r21600,l21600,xe">
              <v:stroke joinstyle="miter"/>
              <v:path gradientshapeok="t" o:connecttype="rect"/>
            </v:shapetype>
            <v:shape id="MSIPCM46444d5680f26958649490db" o:spid="_x0000_s1026" type="#_x0000_t202" alt="{&quot;HashCode&quot;:-45058299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E5B9952" w14:textId="2D76C266" w:rsidR="001D7761" w:rsidRPr="001D7761" w:rsidRDefault="001D7761" w:rsidP="001D7761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1D7761">
                      <w:rPr>
                        <w:rFonts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0A82" w14:textId="77777777" w:rsidR="00C45A4E" w:rsidRDefault="00C45A4E" w:rsidP="001D7761">
      <w:pPr>
        <w:spacing w:after="0" w:line="240" w:lineRule="auto"/>
      </w:pPr>
      <w:r>
        <w:separator/>
      </w:r>
    </w:p>
  </w:footnote>
  <w:footnote w:type="continuationSeparator" w:id="0">
    <w:p w14:paraId="5CAE39F4" w14:textId="77777777" w:rsidR="00C45A4E" w:rsidRDefault="00C45A4E" w:rsidP="001D7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8417" w14:textId="4A7FD3A2" w:rsidR="001D7761" w:rsidRDefault="001D7761">
    <w:pPr>
      <w:pStyle w:val="Header"/>
      <w:rPr>
        <w:lang w:eastAsia="zh-TW"/>
      </w:rPr>
    </w:pPr>
    <w:r>
      <w:rPr>
        <w:lang w:eastAsia="zh-TW"/>
      </w:rPr>
      <w:t xml:space="preserve">Version </w:t>
    </w:r>
    <w:r>
      <w:rPr>
        <w:rFonts w:hint="eastAsia"/>
        <w:lang w:eastAsia="zh-TW"/>
      </w:rPr>
      <w:t>2</w:t>
    </w:r>
    <w:r>
      <w:rPr>
        <w:lang w:eastAsia="zh-TW"/>
      </w:rPr>
      <w:t>023/</w:t>
    </w:r>
    <w:r w:rsidR="009020A5">
      <w:rPr>
        <w:lang w:eastAsia="zh-TW"/>
      </w:rPr>
      <w:t>8</w:t>
    </w:r>
    <w:r>
      <w:rPr>
        <w:lang w:eastAsia="zh-TW"/>
      </w:rPr>
      <w:t>/1</w:t>
    </w:r>
    <w:r w:rsidR="009020A5">
      <w:rPr>
        <w:lang w:eastAsia="zh-TW"/>
      </w:rPr>
      <w:t>8</w:t>
    </w:r>
    <w:r>
      <w:rPr>
        <w:lang w:eastAsia="zh-T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A7E"/>
    <w:multiLevelType w:val="hybridMultilevel"/>
    <w:tmpl w:val="9656E4D4"/>
    <w:lvl w:ilvl="0" w:tplc="56E60954">
      <w:start w:val="1"/>
      <w:numFmt w:val="lowerLetter"/>
      <w:lvlText w:val="%1.)"/>
      <w:lvlJc w:val="left"/>
      <w:pPr>
        <w:ind w:left="1047" w:hanging="480"/>
      </w:pPr>
      <w:rPr>
        <w:rFonts w:asciiTheme="minorHAnsi" w:eastAsiaTheme="majorEastAsia" w:hAnsiTheme="minorHAnsi" w:cstheme="minorHAnsi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1575F29"/>
    <w:multiLevelType w:val="hybridMultilevel"/>
    <w:tmpl w:val="4CF22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410AAC"/>
    <w:multiLevelType w:val="hybridMultilevel"/>
    <w:tmpl w:val="A17A34A8"/>
    <w:lvl w:ilvl="0" w:tplc="91ACF01C">
      <w:start w:val="1"/>
      <w:numFmt w:val="lowerLetter"/>
      <w:lvlText w:val="%1.)"/>
      <w:lvlJc w:val="left"/>
      <w:pPr>
        <w:ind w:left="927" w:hanging="360"/>
      </w:pPr>
      <w:rPr>
        <w:rFonts w:asciiTheme="minorHAnsi" w:eastAsiaTheme="majorEastAsia" w:hAnsiTheme="minorHAnsi" w:cstheme="minorHAnsi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63CD7995"/>
    <w:multiLevelType w:val="hybridMultilevel"/>
    <w:tmpl w:val="2E665D6C"/>
    <w:lvl w:ilvl="0" w:tplc="8C984BA4">
      <w:start w:val="1"/>
      <w:numFmt w:val="lowerLetter"/>
      <w:lvlText w:val="(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124110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222947">
    <w:abstractNumId w:val="3"/>
  </w:num>
  <w:num w:numId="3" w16cid:durableId="40129835">
    <w:abstractNumId w:val="1"/>
  </w:num>
  <w:num w:numId="4" w16cid:durableId="887952842">
    <w:abstractNumId w:val="0"/>
  </w:num>
  <w:num w:numId="5" w16cid:durableId="1492330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63"/>
    <w:rsid w:val="0002787D"/>
    <w:rsid w:val="000B7AA4"/>
    <w:rsid w:val="00125A3D"/>
    <w:rsid w:val="00151FBF"/>
    <w:rsid w:val="001C3F18"/>
    <w:rsid w:val="001D2796"/>
    <w:rsid w:val="001D7761"/>
    <w:rsid w:val="001F2FA8"/>
    <w:rsid w:val="002066DC"/>
    <w:rsid w:val="00263742"/>
    <w:rsid w:val="002A7864"/>
    <w:rsid w:val="003259C3"/>
    <w:rsid w:val="003664F0"/>
    <w:rsid w:val="003D6663"/>
    <w:rsid w:val="003E70CD"/>
    <w:rsid w:val="00406382"/>
    <w:rsid w:val="00436A88"/>
    <w:rsid w:val="004406F1"/>
    <w:rsid w:val="004B261F"/>
    <w:rsid w:val="004D0AFB"/>
    <w:rsid w:val="005721C2"/>
    <w:rsid w:val="00623C5A"/>
    <w:rsid w:val="00694626"/>
    <w:rsid w:val="006B6A1D"/>
    <w:rsid w:val="00716703"/>
    <w:rsid w:val="00752FD1"/>
    <w:rsid w:val="007E6E79"/>
    <w:rsid w:val="008278B9"/>
    <w:rsid w:val="008917C6"/>
    <w:rsid w:val="008C0CF8"/>
    <w:rsid w:val="009020A5"/>
    <w:rsid w:val="009512EA"/>
    <w:rsid w:val="009953EA"/>
    <w:rsid w:val="00B702D1"/>
    <w:rsid w:val="00BF2275"/>
    <w:rsid w:val="00BF6223"/>
    <w:rsid w:val="00BF70C3"/>
    <w:rsid w:val="00C12C43"/>
    <w:rsid w:val="00C413B5"/>
    <w:rsid w:val="00C45A4E"/>
    <w:rsid w:val="00C470EA"/>
    <w:rsid w:val="00CF7758"/>
    <w:rsid w:val="00D127F7"/>
    <w:rsid w:val="00D8141E"/>
    <w:rsid w:val="00E72643"/>
    <w:rsid w:val="00E8682E"/>
    <w:rsid w:val="00E957CA"/>
    <w:rsid w:val="00E970D1"/>
    <w:rsid w:val="00E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1BC4F"/>
  <w15:chartTrackingRefBased/>
  <w15:docId w15:val="{12C97140-5993-4262-9E09-77191B6F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63"/>
    <w:pPr>
      <w:spacing w:after="200" w:line="276" w:lineRule="auto"/>
    </w:pPr>
    <w:rPr>
      <w:rFonts w:ascii="Calibri" w:eastAsia="PMingLiU" w:hAnsi="Calibri" w:cs="Times New Roman"/>
      <w:kern w:val="0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6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6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663"/>
    <w:rPr>
      <w:color w:val="605E5C"/>
      <w:shd w:val="clear" w:color="auto" w:fill="E1DFDD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D7761"/>
    <w:rPr>
      <w:rFonts w:ascii="微軟正黑體" w:eastAsia="微軟正黑體" w:hAnsi="微軟正黑體"/>
    </w:rPr>
  </w:style>
  <w:style w:type="character" w:customStyle="1" w:styleId="SalutationChar">
    <w:name w:val="Salutation Char"/>
    <w:basedOn w:val="DefaultParagraphFont"/>
    <w:link w:val="Salutation"/>
    <w:uiPriority w:val="99"/>
    <w:rsid w:val="001D7761"/>
    <w:rPr>
      <w:rFonts w:ascii="微軟正黑體" w:eastAsia="微軟正黑體" w:hAnsi="微軟正黑體" w:cs="Times New Roman"/>
      <w:kern w:val="0"/>
      <w:sz w:val="22"/>
      <w:lang w:eastAsia="zh-CN"/>
    </w:rPr>
  </w:style>
  <w:style w:type="paragraph" w:styleId="Closing">
    <w:name w:val="Closing"/>
    <w:basedOn w:val="Normal"/>
    <w:link w:val="ClosingChar"/>
    <w:uiPriority w:val="99"/>
    <w:unhideWhenUsed/>
    <w:rsid w:val="001D7761"/>
    <w:pPr>
      <w:ind w:leftChars="1800" w:left="100"/>
    </w:pPr>
    <w:rPr>
      <w:rFonts w:ascii="微軟正黑體" w:eastAsia="微軟正黑體" w:hAnsi="微軟正黑體"/>
    </w:rPr>
  </w:style>
  <w:style w:type="character" w:customStyle="1" w:styleId="ClosingChar">
    <w:name w:val="Closing Char"/>
    <w:basedOn w:val="DefaultParagraphFont"/>
    <w:link w:val="Closing"/>
    <w:uiPriority w:val="99"/>
    <w:rsid w:val="001D7761"/>
    <w:rPr>
      <w:rFonts w:ascii="微軟正黑體" w:eastAsia="微軟正黑體" w:hAnsi="微軟正黑體" w:cs="Times New Roman"/>
      <w:kern w:val="0"/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D776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D7761"/>
    <w:rPr>
      <w:rFonts w:ascii="Calibri" w:eastAsia="PMingLiU" w:hAnsi="Calibri" w:cs="Times New Roman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D776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D7761"/>
    <w:rPr>
      <w:rFonts w:ascii="Calibri" w:eastAsia="PMingLiU" w:hAnsi="Calibri" w:cs="Times New Roman"/>
      <w:kern w:val="0"/>
      <w:sz w:val="20"/>
      <w:szCs w:val="20"/>
      <w:lang w:eastAsia="zh-CN"/>
    </w:rPr>
  </w:style>
  <w:style w:type="character" w:customStyle="1" w:styleId="ui-provider">
    <w:name w:val="ui-provider"/>
    <w:basedOn w:val="DefaultParagraphFont"/>
    <w:rsid w:val="00EC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.import@maers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Lin</dc:creator>
  <cp:keywords/>
  <dc:description/>
  <cp:lastModifiedBy>Robin Chang</cp:lastModifiedBy>
  <cp:revision>2</cp:revision>
  <dcterms:created xsi:type="dcterms:W3CDTF">2024-01-23T03:21:00Z</dcterms:created>
  <dcterms:modified xsi:type="dcterms:W3CDTF">2024-01-23T03:21:00Z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2023-08-18T08:19:54Z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37411ae4-7a7d-46b5-a1be-207df90d00e6</vt:lpwstr>
  </property>
  <property fmtid="{D5CDD505-2E9C-101B-9397-08002B2CF9AE}" pid="8" name="MSIP_Label_455b24b8-e69b-4583-bfd0-d64b5cee0119_ContentBits">
    <vt:lpwstr>2</vt:lpwstr>
  </property>
</Properties>
</file>